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переходе на прямые договоры электроснабжения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</w:t>
      </w:r>
      <w:r>
        <w:rPr>
          <w:rFonts w:ascii="Times New Roman" w:hAnsi="Times New Roman" w:cs="Times New Roman"/>
          <w:sz w:val="28"/>
          <w:szCs w:val="28"/>
          <w:lang w:val="ru-RU"/>
        </w:rPr>
        <w:t>связи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 многочисленными обращениями наших жителей по вопросу перехода на прямые до</w:t>
      </w:r>
      <w:r>
        <w:rPr>
          <w:rFonts w:ascii="Times New Roman" w:hAnsi="Times New Roman" w:cs="Times New Roman"/>
          <w:sz w:val="28"/>
          <w:szCs w:val="28"/>
        </w:rPr>
        <w:t>говоры с МОСЭНЕРГОСБЫТ по оплате потребленной электроэнергии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считаем необходимым разьяснить ситуацию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>
      <w:pPr>
        <w:ind w:firstLine="840" w:firstLineChars="300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Правление положительно отностится 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инициативе перехода на прямые договоры.</w:t>
      </w:r>
      <w:r>
        <w:rPr>
          <w:rFonts w:ascii="Times New Roman" w:hAnsi="Times New Roman" w:cs="Times New Roman"/>
          <w:sz w:val="28"/>
          <w:szCs w:val="28"/>
        </w:rPr>
        <w:t xml:space="preserve">   Наличие прямых договоров снижает риск неплатежей за электроэнергию от некоторых жителей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составе общего счета, выставляемого МОСЭНЕРГОСБЫТ нашему Товариществу. </w:t>
      </w:r>
      <w:r>
        <w:rPr>
          <w:rFonts w:ascii="Times New Roman" w:hAnsi="Times New Roman" w:cs="Times New Roman"/>
          <w:sz w:val="28"/>
          <w:szCs w:val="28"/>
          <w:lang w:val="ru-RU"/>
        </w:rPr>
        <w:t>Кроме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того, уменьшаются трудозатраты на учет потребленной электроэнергии. Особенно это касается жителей, перешедших на «сельский» тариф.  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Считаем необходимым остановиться на особенностях перехода на прямые договоры наших жителей.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Первое, что необходимо сделать в соответствии с установленным в РФ порядком – это осуществить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технологическое присоединение энергохозяйства жителя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  <w:lang w:val="ru-RU"/>
        </w:rPr>
        <w:t>выбранной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распределительной сети 0,4кВ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В данном конкретном случае - это к электросети </w:t>
      </w:r>
      <w:r>
        <w:rPr>
          <w:rFonts w:ascii="Times New Roman" w:hAnsi="Times New Roman" w:cs="Times New Roman"/>
          <w:sz w:val="28"/>
          <w:szCs w:val="28"/>
        </w:rPr>
        <w:t xml:space="preserve"> СНТ «Слава». Технологическое присоединений оформляется Актом технологического присоединения, составляемым двумя сторонами - СНТ «Слава» и жителем нашего поселка. В Акте  указываются основные характеристики присоединения: точка присоединения, подаваемая от электросети СНТ мощность, линия разграничения балансовой принадлежности и эксплуатационной ответственности сторон, величина технологических потерь в электросети СНТ.  Акт технологического присоединения представляется в МОСЭНЕРГОСБЫТ. Без него заключение прямого договора невозможно.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Для осуществления технологического присоединения к сети СНТ «Слава» необходимо подать  в Правление Товарищества соответствующее Заявление, форму которого можно найти в Интернет.  Получить бланк заявления жители могут в Правлении Товарищества. После подачи Заявления о технологическом присоединении житель получает от СНТ «Слава» Технические условия на присоединение. Акт о технологическом присоединении составляется по результатам выполнения полученных Технических условий.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Обращаем внимание жителей, что переход на прямые договоры не освобождает  от необходимости оплаты ими технологических потерь в нашей электросети. Просто в этом случае технологические потери будут оплачиваться в составе счетов МОСЭНЕРГОСБЫТ для жителей, перешедших на прямые договоры.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Необходимость оплаты технологических потерь в нашей электросети исчезнет только после передачи её на баланс МОСЭНЕРГО.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Правление</w:t>
      </w:r>
    </w:p>
    <w:sectPr>
      <w:pgSz w:w="11906" w:h="16838"/>
      <w:pgMar w:top="1134" w:right="850" w:bottom="709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16"/>
    <w:rsid w:val="00150A07"/>
    <w:rsid w:val="003B0B57"/>
    <w:rsid w:val="00446A6D"/>
    <w:rsid w:val="00901B4A"/>
    <w:rsid w:val="00984D73"/>
    <w:rsid w:val="00CC2A31"/>
    <w:rsid w:val="00E06A16"/>
    <w:rsid w:val="457201C3"/>
    <w:rsid w:val="4C6128E9"/>
    <w:rsid w:val="6668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322</Words>
  <Characters>1841</Characters>
  <Lines>15</Lines>
  <Paragraphs>4</Paragraphs>
  <TotalTime>9</TotalTime>
  <ScaleCrop>false</ScaleCrop>
  <LinksUpToDate>false</LinksUpToDate>
  <CharactersWithSpaces>2159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2022-03-06T10:31:00Z</dcterms:created>
  <dc:creator>Аркадий</dc:creator>
  <cp:lastModifiedBy>User</cp:lastModifiedBy>
  <dcterms:modified xsi:type="dcterms:W3CDTF">2022-03-06T14:26:19Z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7A2790CEBB3649CB94F757F09D008473</vt:lpwstr>
  </property>
</Properties>
</file>