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799CE2">
      <w:pPr>
        <w:jc w:val="left"/>
      </w:pPr>
    </w:p>
    <w:p w14:paraId="2261CCA7">
      <w:pPr>
        <w:jc w:val="left"/>
        <w:rPr>
          <w:rFonts w:hint="default" w:ascii="Times New Roman" w:hAnsi="Times New Roman" w:cs="Times New Roman"/>
          <w:sz w:val="24"/>
          <w:szCs w:val="24"/>
        </w:rPr>
      </w:pPr>
    </w:p>
    <w:p w14:paraId="421167D9">
      <w:pPr>
        <w:jc w:val="center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Тарифы МОСОБЛЭНЕРГО  с 01.07.2024г.</w:t>
      </w:r>
    </w:p>
    <w:p w14:paraId="05681115">
      <w:pPr>
        <w:jc w:val="center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ДВУХСТАВОЧНЫЙ ТАРИФ</w:t>
      </w:r>
    </w:p>
    <w:p w14:paraId="086D4F91">
      <w:pPr>
        <w:keepNext w:val="0"/>
        <w:keepLines w:val="0"/>
        <w:widowControl/>
        <w:suppressLineNumbers w:val="0"/>
        <w:shd w:val="clear" w:fill="FFFFFF"/>
        <w:ind w:left="0" w:firstLine="0"/>
        <w:jc w:val="center"/>
        <w:rPr>
          <w:rFonts w:hint="default" w:ascii="Times New Roman" w:hAnsi="Times New Roman" w:eastAsia="Arial" w:cs="Times New Roman"/>
          <w:i w:val="0"/>
          <w:iCs w:val="0"/>
          <w:caps w:val="0"/>
          <w:color w:val="1A1A1A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1A1A1A"/>
          <w:spacing w:val="0"/>
          <w:kern w:val="0"/>
          <w:sz w:val="24"/>
          <w:szCs w:val="24"/>
          <w:shd w:val="clear" w:fill="FFFFFF"/>
          <w:lang w:val="en-US" w:eastAsia="zh-CN" w:bidi="ar"/>
        </w:rPr>
        <w:t>Базовый тариф</w:t>
      </w:r>
    </w:p>
    <w:p w14:paraId="33D98DEB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Arial" w:cs="Times New Roman"/>
          <w:i w:val="0"/>
          <w:iCs w:val="0"/>
          <w:caps w:val="0"/>
          <w:color w:val="1A1A1A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1A1A1A"/>
          <w:spacing w:val="0"/>
          <w:kern w:val="0"/>
          <w:sz w:val="24"/>
          <w:szCs w:val="24"/>
          <w:shd w:val="clear" w:fill="FFFFFF"/>
          <w:lang w:val="en-US" w:eastAsia="zh-CN" w:bidi="ar"/>
        </w:rPr>
        <w:t>Т1 8,94 руб./кВтч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1A1A1A"/>
          <w:spacing w:val="0"/>
          <w:kern w:val="0"/>
          <w:sz w:val="24"/>
          <w:szCs w:val="24"/>
          <w:shd w:val="clear" w:fill="FFFFFF"/>
          <w:lang w:val="en-US" w:eastAsia="zh-CN" w:bidi="ar"/>
        </w:rPr>
        <w:t>ас; с потерями 4,2% 9,32руб./кВтчас</w:t>
      </w:r>
    </w:p>
    <w:p w14:paraId="26467D63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Arial" w:cs="Times New Roman"/>
          <w:i w:val="0"/>
          <w:iCs w:val="0"/>
          <w:caps w:val="0"/>
          <w:color w:val="1A1A1A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1A1A1A"/>
          <w:spacing w:val="0"/>
          <w:kern w:val="0"/>
          <w:sz w:val="24"/>
          <w:szCs w:val="24"/>
          <w:shd w:val="clear" w:fill="FFFFFF"/>
          <w:lang w:val="en-US" w:eastAsia="zh-CN" w:bidi="ar"/>
        </w:rPr>
        <w:t>Т2 3,70 руб /кВтчас; с потерями 4,2% 3,86 руб./кВтчас.</w:t>
      </w:r>
    </w:p>
    <w:p w14:paraId="63CB7FB9">
      <w:pPr>
        <w:keepNext w:val="0"/>
        <w:keepLines w:val="0"/>
        <w:widowControl/>
        <w:suppressLineNumbers w:val="0"/>
        <w:shd w:val="clear" w:fill="FFFFFF"/>
        <w:ind w:left="0" w:firstLine="0"/>
        <w:jc w:val="center"/>
        <w:rPr>
          <w:rFonts w:hint="default" w:ascii="Times New Roman" w:hAnsi="Times New Roman" w:eastAsia="Arial" w:cs="Times New Roman"/>
          <w:i w:val="0"/>
          <w:iCs w:val="0"/>
          <w:caps w:val="0"/>
          <w:color w:val="1A1A1A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1A1A1A"/>
          <w:spacing w:val="0"/>
          <w:kern w:val="0"/>
          <w:sz w:val="24"/>
          <w:szCs w:val="24"/>
          <w:shd w:val="clear" w:fill="FFFFFF"/>
          <w:lang w:val="en-US" w:eastAsia="zh-CN" w:bidi="ar"/>
        </w:rPr>
        <w:t>Сельский тариф</w:t>
      </w:r>
    </w:p>
    <w:p w14:paraId="208B58A4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Arial" w:cs="Times New Roman"/>
          <w:i w:val="0"/>
          <w:iCs w:val="0"/>
          <w:caps w:val="0"/>
          <w:color w:val="1A1A1A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1A1A1A"/>
          <w:spacing w:val="0"/>
          <w:kern w:val="0"/>
          <w:sz w:val="24"/>
          <w:szCs w:val="24"/>
          <w:shd w:val="clear" w:fill="FFFFFF"/>
          <w:lang w:val="en-US" w:eastAsia="zh-CN" w:bidi="ar"/>
        </w:rPr>
        <w:t>Т1 6,26руб./кВтчас, с потерями 4,2% 6,53руб./кВтчас;</w:t>
      </w:r>
    </w:p>
    <w:p w14:paraId="76CE1433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Arial" w:cs="Times New Roman"/>
          <w:i w:val="0"/>
          <w:iCs w:val="0"/>
          <w:caps w:val="0"/>
          <w:color w:val="1A1A1A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1A1A1A"/>
          <w:spacing w:val="0"/>
          <w:kern w:val="0"/>
          <w:sz w:val="24"/>
          <w:szCs w:val="24"/>
          <w:shd w:val="clear" w:fill="FFFFFF"/>
          <w:lang w:val="en-US" w:eastAsia="zh-CN" w:bidi="ar"/>
        </w:rPr>
        <w:t>Т2 2,59 руб./кВтчас, с потерями 4,2,% 2,70 руб./кВтчас.</w:t>
      </w:r>
    </w:p>
    <w:p w14:paraId="17B898E9">
      <w:pPr>
        <w:keepNext w:val="0"/>
        <w:keepLines w:val="0"/>
        <w:widowControl/>
        <w:suppressLineNumbers w:val="0"/>
        <w:shd w:val="clear" w:fill="FFFFFF"/>
        <w:ind w:left="0" w:firstLine="0"/>
        <w:jc w:val="center"/>
        <w:rPr>
          <w:rFonts w:hint="default" w:ascii="Times New Roman" w:hAnsi="Times New Roman" w:eastAsia="Arial" w:cs="Times New Roman"/>
          <w:i w:val="0"/>
          <w:iCs w:val="0"/>
          <w:caps w:val="0"/>
          <w:color w:val="1A1A1A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1A1A1A"/>
          <w:spacing w:val="0"/>
          <w:kern w:val="0"/>
          <w:sz w:val="24"/>
          <w:szCs w:val="24"/>
          <w:shd w:val="clear" w:fill="FFFFFF"/>
          <w:lang w:val="ru-RU" w:eastAsia="zh-CN" w:bidi="ar"/>
        </w:rPr>
        <w:t>ОДНОСТАВОЧНЫЙ ТАРИФ</w:t>
      </w:r>
    </w:p>
    <w:p w14:paraId="165BB893">
      <w:pPr>
        <w:keepNext w:val="0"/>
        <w:keepLines w:val="0"/>
        <w:widowControl/>
        <w:suppressLineNumbers w:val="0"/>
        <w:shd w:val="clear" w:fill="FFFFFF"/>
        <w:ind w:left="0" w:firstLine="0"/>
        <w:jc w:val="center"/>
        <w:rPr>
          <w:rFonts w:hint="default" w:ascii="Times New Roman" w:hAnsi="Times New Roman" w:eastAsia="Arial" w:cs="Times New Roman"/>
          <w:i w:val="0"/>
          <w:iCs w:val="0"/>
          <w:caps w:val="0"/>
          <w:color w:val="1A1A1A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1A1A1A"/>
          <w:spacing w:val="0"/>
          <w:kern w:val="0"/>
          <w:sz w:val="24"/>
          <w:szCs w:val="24"/>
          <w:shd w:val="clear" w:fill="FFFFFF"/>
          <w:lang w:val="en-US" w:eastAsia="zh-CN" w:bidi="ar"/>
        </w:rPr>
        <w:t>Базовый</w:t>
      </w:r>
    </w:p>
    <w:p w14:paraId="0C7EF854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Arial" w:cs="Times New Roman"/>
          <w:i w:val="0"/>
          <w:iCs w:val="0"/>
          <w:caps w:val="0"/>
          <w:color w:val="1A1A1A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1A1A1A"/>
          <w:spacing w:val="0"/>
          <w:kern w:val="0"/>
          <w:sz w:val="24"/>
          <w:szCs w:val="24"/>
          <w:shd w:val="clear" w:fill="FFFFFF"/>
          <w:lang w:val="en-US" w:eastAsia="zh-CN" w:bidi="ar"/>
        </w:rPr>
        <w:t>7,33руб./кВтчас, с потерями 7,64руб./кВтчас;</w:t>
      </w:r>
    </w:p>
    <w:p w14:paraId="71B3CA52">
      <w:pPr>
        <w:keepNext w:val="0"/>
        <w:keepLines w:val="0"/>
        <w:widowControl/>
        <w:suppressLineNumbers w:val="0"/>
        <w:shd w:val="clear" w:fill="FFFFFF"/>
        <w:ind w:left="0" w:firstLine="0"/>
        <w:jc w:val="center"/>
        <w:rPr>
          <w:rFonts w:hint="default" w:ascii="Times New Roman" w:hAnsi="Times New Roman" w:eastAsia="Arial" w:cs="Times New Roman"/>
          <w:i w:val="0"/>
          <w:iCs w:val="0"/>
          <w:caps w:val="0"/>
          <w:color w:val="1A1A1A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1A1A1A"/>
          <w:spacing w:val="0"/>
          <w:kern w:val="0"/>
          <w:sz w:val="24"/>
          <w:szCs w:val="24"/>
          <w:shd w:val="clear" w:fill="FFFFFF"/>
          <w:lang w:val="en-US" w:eastAsia="zh-CN" w:bidi="ar"/>
        </w:rPr>
        <w:t>Сельский тариф</w:t>
      </w:r>
    </w:p>
    <w:p w14:paraId="4BD0FEFE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Arial" w:cs="Times New Roman"/>
          <w:i w:val="0"/>
          <w:iCs w:val="0"/>
          <w:caps w:val="0"/>
          <w:color w:val="1A1A1A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1A1A1A"/>
          <w:spacing w:val="0"/>
          <w:kern w:val="0"/>
          <w:sz w:val="24"/>
          <w:szCs w:val="24"/>
          <w:shd w:val="clear" w:fill="FFFFFF"/>
          <w:lang w:val="en-US" w:eastAsia="zh-CN" w:bidi="ar"/>
        </w:rPr>
        <w:t>5.13 руб./кВтчас, с потерями 5,35 руб./кВтчас.</w:t>
      </w:r>
    </w:p>
    <w:p w14:paraId="52AA08EE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Arial" w:cs="Times New Roman"/>
          <w:i w:val="0"/>
          <w:iCs w:val="0"/>
          <w:caps w:val="0"/>
          <w:color w:val="1A1A1A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31367308">
      <w:pPr>
        <w:keepNext w:val="0"/>
        <w:keepLines w:val="0"/>
        <w:widowControl/>
        <w:suppressLineNumbers w:val="0"/>
        <w:shd w:val="clear" w:fill="FFFFFF"/>
        <w:ind w:left="0" w:firstLine="0"/>
        <w:jc w:val="center"/>
        <w:rPr>
          <w:rFonts w:hint="default" w:ascii="Times New Roman" w:hAnsi="Times New Roman" w:eastAsia="Arial" w:cs="Times New Roman"/>
          <w:i w:val="0"/>
          <w:iCs w:val="0"/>
          <w:caps w:val="0"/>
          <w:color w:val="1A1A1A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1A1A1A"/>
          <w:spacing w:val="0"/>
          <w:kern w:val="0"/>
          <w:sz w:val="24"/>
          <w:szCs w:val="24"/>
          <w:shd w:val="clear" w:fill="FFFFFF"/>
          <w:lang w:val="en-US" w:eastAsia="zh-CN" w:bidi="ar"/>
        </w:rPr>
        <w:t>Вни</w:t>
      </w:r>
      <w:bookmarkStart w:id="0" w:name="_GoBack"/>
      <w:bookmarkEnd w:id="0"/>
      <w:r>
        <w:rPr>
          <w:rFonts w:hint="default" w:ascii="Times New Roman" w:hAnsi="Times New Roman" w:eastAsia="Arial" w:cs="Times New Roman"/>
          <w:i w:val="0"/>
          <w:iCs w:val="0"/>
          <w:caps w:val="0"/>
          <w:color w:val="1A1A1A"/>
          <w:spacing w:val="0"/>
          <w:kern w:val="0"/>
          <w:sz w:val="24"/>
          <w:szCs w:val="24"/>
          <w:shd w:val="clear" w:fill="FFFFFF"/>
          <w:lang w:val="en-US" w:eastAsia="zh-CN" w:bidi="ar"/>
        </w:rPr>
        <w:t>мание!</w:t>
      </w:r>
    </w:p>
    <w:p w14:paraId="4596CF41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Arial" w:cs="Times New Roman"/>
          <w:i w:val="0"/>
          <w:iCs w:val="0"/>
          <w:caps w:val="0"/>
          <w:color w:val="1A1A1A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1A1A1A"/>
          <w:spacing w:val="0"/>
          <w:kern w:val="0"/>
          <w:sz w:val="24"/>
          <w:szCs w:val="24"/>
          <w:shd w:val="clear" w:fill="FFFFFF"/>
          <w:lang w:val="en-US" w:eastAsia="zh-CN" w:bidi="ar"/>
        </w:rPr>
        <w:t>Новый тариф действует на дату оплаты начиная с 01.07.2024г. в соответствии с показаниями счетчиков на дату оплаты.</w:t>
      </w:r>
    </w:p>
    <w:p w14:paraId="11756CE9">
      <w:pPr>
        <w:jc w:val="left"/>
        <w:rPr>
          <w:rFonts w:hint="default" w:ascii="Times New Roman" w:hAnsi="Times New Roman" w:cs="Times New Roman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0BF"/>
    <w:rsid w:val="000E50D5"/>
    <w:rsid w:val="001E7853"/>
    <w:rsid w:val="00BC50BF"/>
    <w:rsid w:val="00E121FB"/>
    <w:rsid w:val="0808223B"/>
    <w:rsid w:val="2B573C72"/>
    <w:rsid w:val="3EB56B37"/>
    <w:rsid w:val="42B40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5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5">
    <w:name w:val="Текст выноски Знак"/>
    <w:basedOn w:val="2"/>
    <w:link w:val="4"/>
    <w:semiHidden/>
    <w:qFormat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77</Words>
  <Characters>445</Characters>
  <Lines>3</Lines>
  <Paragraphs>1</Paragraphs>
  <TotalTime>33</TotalTime>
  <ScaleCrop>false</ScaleCrop>
  <LinksUpToDate>false</LinksUpToDate>
  <CharactersWithSpaces>521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2022-02-05T07:26:00Z</dcterms:created>
  <dc:creator>Аркадий</dc:creator>
  <cp:lastModifiedBy>User</cp:lastModifiedBy>
  <cp:lastPrinted>2023-02-05T12:49:00Z</cp:lastPrinted>
  <dcterms:modified xsi:type="dcterms:W3CDTF">2024-08-12T07:56:31Z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DB9AC2A23FAE4189B7575D397CDED795_13</vt:lpwstr>
  </property>
</Properties>
</file>